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40" w:before="0" w:line="240" w:lineRule="auto"/>
        <w:rPr>
          <w:rFonts w:ascii="Calibri" w:cs="Calibri" w:eastAsia="Calibri" w:hAnsi="Calibri"/>
          <w:b w:val="1"/>
          <w:sz w:val="44"/>
          <w:szCs w:val="44"/>
        </w:rPr>
      </w:pPr>
      <w:bookmarkStart w:colFirst="0" w:colLast="0" w:name="_dcxqlru0ckix" w:id="0"/>
      <w:bookmarkEnd w:id="0"/>
      <w:r w:rsidDel="00000000" w:rsidR="00000000" w:rsidRPr="00000000">
        <w:rPr>
          <w:rFonts w:ascii="Calibri" w:cs="Calibri" w:eastAsia="Calibri" w:hAnsi="Calibri"/>
          <w:b w:val="1"/>
          <w:sz w:val="44"/>
          <w:szCs w:val="44"/>
          <w:rtl w:val="0"/>
        </w:rPr>
        <w:t xml:space="preserve">Minutes of the Annual General Meeting of The Bank Youth Project</w:t>
      </w:r>
    </w:p>
    <w:p w:rsidR="00000000" w:rsidDel="00000000" w:rsidP="00000000" w:rsidRDefault="00000000" w:rsidRPr="00000000" w14:paraId="00000002">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Date:</w:t>
      </w:r>
      <w:r w:rsidDel="00000000" w:rsidR="00000000" w:rsidRPr="00000000">
        <w:rPr>
          <w:rFonts w:ascii="Calibri" w:cs="Calibri" w:eastAsia="Calibri" w:hAnsi="Calibri"/>
          <w:rtl w:val="0"/>
        </w:rPr>
        <w:t xml:space="preserve"> Monday 9th June 2025</w:t>
        <w:br w:type="textWrapping"/>
      </w:r>
      <w:r w:rsidDel="00000000" w:rsidR="00000000" w:rsidRPr="00000000">
        <w:rPr>
          <w:rFonts w:ascii="Calibri" w:cs="Calibri" w:eastAsia="Calibri" w:hAnsi="Calibri"/>
          <w:b w:val="1"/>
          <w:rtl w:val="0"/>
        </w:rPr>
        <w:t xml:space="preserve">Time:</w:t>
      </w:r>
      <w:r w:rsidDel="00000000" w:rsidR="00000000" w:rsidRPr="00000000">
        <w:rPr>
          <w:rFonts w:ascii="Calibri" w:cs="Calibri" w:eastAsia="Calibri" w:hAnsi="Calibri"/>
          <w:rtl w:val="0"/>
        </w:rPr>
        <w:t xml:space="preserve"> 7:00 PM</w:t>
        <w:br w:type="textWrapping"/>
      </w:r>
      <w:r w:rsidDel="00000000" w:rsidR="00000000" w:rsidRPr="00000000">
        <w:rPr>
          <w:rFonts w:ascii="Calibri" w:cs="Calibri" w:eastAsia="Calibri" w:hAnsi="Calibri"/>
          <w:b w:val="1"/>
          <w:rtl w:val="0"/>
        </w:rPr>
        <w:t xml:space="preserve">Venue:</w:t>
      </w:r>
      <w:r w:rsidDel="00000000" w:rsidR="00000000" w:rsidRPr="00000000">
        <w:rPr>
          <w:rFonts w:ascii="Calibri" w:cs="Calibri" w:eastAsia="Calibri" w:hAnsi="Calibri"/>
          <w:rtl w:val="0"/>
        </w:rPr>
        <w:t xml:space="preserve"> The Bank Youth Project, 10 East Street, Ashburton</w:t>
      </w:r>
    </w:p>
    <w:p w:rsidR="00000000" w:rsidDel="00000000" w:rsidP="00000000" w:rsidRDefault="00000000" w:rsidRPr="00000000" w14:paraId="00000003">
      <w:pPr>
        <w:pStyle w:val="Heading3"/>
        <w:spacing w:after="40" w:before="0" w:line="240" w:lineRule="auto"/>
        <w:rPr>
          <w:color w:val="000000"/>
        </w:rPr>
      </w:pPr>
      <w:bookmarkStart w:colFirst="0" w:colLast="0" w:name="_2xj8xwel0mt2" w:id="1"/>
      <w:bookmarkEnd w:id="1"/>
      <w:r w:rsidDel="00000000" w:rsidR="00000000" w:rsidRPr="00000000">
        <w:rPr>
          <w:rtl w:val="0"/>
        </w:rPr>
      </w:r>
    </w:p>
    <w:p w:rsidR="00000000" w:rsidDel="00000000" w:rsidP="00000000" w:rsidRDefault="00000000" w:rsidRPr="00000000" w14:paraId="00000004">
      <w:pPr>
        <w:pStyle w:val="Heading3"/>
        <w:rPr>
          <w:color w:val="000000"/>
        </w:rPr>
      </w:pPr>
      <w:bookmarkStart w:colFirst="0" w:colLast="0" w:name="_t7nkr9ls8mdz" w:id="2"/>
      <w:bookmarkEnd w:id="2"/>
      <w:r w:rsidDel="00000000" w:rsidR="00000000" w:rsidRPr="00000000">
        <w:rPr>
          <w:color w:val="000000"/>
          <w:rtl w:val="0"/>
        </w:rPr>
        <w:t xml:space="preserve">1. Welcome</w:t>
      </w:r>
    </w:p>
    <w:p w:rsidR="00000000" w:rsidDel="00000000" w:rsidP="00000000" w:rsidRDefault="00000000" w:rsidRPr="00000000" w14:paraId="00000005">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Jenny Weigel (Deputy Chair of Trustees) welcomed attendees, including the Management Group (MG), BYP staff, local council representatives, and community members.</w:t>
      </w:r>
    </w:p>
    <w:p w:rsidR="00000000" w:rsidDel="00000000" w:rsidP="00000000" w:rsidRDefault="00000000" w:rsidRPr="00000000" w14:paraId="00000006">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Deborah Sterling (Chair of Trustees) acknowledged the recent and sudden passing of Peter Brewer (Trustee). Deborah spoke of Peter’s invaluable contribution to the Bank Youth Project,  thanked him, and led a moment of silence in his honour.</w:t>
      </w:r>
    </w:p>
    <w:p w:rsidR="00000000" w:rsidDel="00000000" w:rsidP="00000000" w:rsidRDefault="00000000" w:rsidRPr="00000000" w14:paraId="00000008">
      <w:pPr>
        <w:pStyle w:val="Heading3"/>
        <w:spacing w:after="40" w:before="0" w:line="240" w:lineRule="auto"/>
        <w:rPr>
          <w:color w:val="000000"/>
        </w:rPr>
      </w:pPr>
      <w:bookmarkStart w:colFirst="0" w:colLast="0" w:name="_op7niik0hla8" w:id="3"/>
      <w:bookmarkEnd w:id="3"/>
      <w:r w:rsidDel="00000000" w:rsidR="00000000" w:rsidRPr="00000000">
        <w:rPr>
          <w:rtl w:val="0"/>
        </w:rPr>
      </w:r>
    </w:p>
    <w:p w:rsidR="00000000" w:rsidDel="00000000" w:rsidP="00000000" w:rsidRDefault="00000000" w:rsidRPr="00000000" w14:paraId="00000009">
      <w:pPr>
        <w:pStyle w:val="Heading3"/>
        <w:spacing w:after="40" w:before="0" w:line="240" w:lineRule="auto"/>
        <w:rPr>
          <w:color w:val="000000"/>
        </w:rPr>
      </w:pPr>
      <w:bookmarkStart w:colFirst="0" w:colLast="0" w:name="_4n949driqlrv" w:id="4"/>
      <w:bookmarkEnd w:id="4"/>
      <w:r w:rsidDel="00000000" w:rsidR="00000000" w:rsidRPr="00000000">
        <w:rPr>
          <w:color w:val="000000"/>
          <w:rtl w:val="0"/>
        </w:rPr>
        <w:t xml:space="preserve">2. Attendance</w:t>
      </w:r>
    </w:p>
    <w:p w:rsidR="00000000" w:rsidDel="00000000" w:rsidP="00000000" w:rsidRDefault="00000000" w:rsidRPr="00000000" w14:paraId="0000000A">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Management Group (Trustees):</w:t>
        <w:br w:type="textWrapping"/>
      </w:r>
      <w:r w:rsidDel="00000000" w:rsidR="00000000" w:rsidRPr="00000000">
        <w:rPr>
          <w:rFonts w:ascii="Calibri" w:cs="Calibri" w:eastAsia="Calibri" w:hAnsi="Calibri"/>
          <w:rtl w:val="0"/>
        </w:rPr>
        <w:t xml:space="preserve"> Deborah Sterling (DS – Chair), Jenny Weigel (JW – Deputy Chair), Joe Elston (JE – Treasurer), Elaine Baker (EB), Barbara Dunball (BD), Jane Gibbs (JG), Alison Irens (AI)</w:t>
      </w:r>
    </w:p>
    <w:p w:rsidR="00000000" w:rsidDel="00000000" w:rsidP="00000000" w:rsidRDefault="00000000" w:rsidRPr="00000000" w14:paraId="0000000B">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Staff:</w:t>
        <w:br w:type="textWrapping"/>
      </w:r>
      <w:r w:rsidDel="00000000" w:rsidR="00000000" w:rsidRPr="00000000">
        <w:rPr>
          <w:rFonts w:ascii="Calibri" w:cs="Calibri" w:eastAsia="Calibri" w:hAnsi="Calibri"/>
          <w:rtl w:val="0"/>
        </w:rPr>
        <w:t xml:space="preserve"> Lynn Travers-Howard (LTH), Doris Atkinson (DA), Connie Rose (CR)</w:t>
      </w:r>
    </w:p>
    <w:p w:rsidR="00000000" w:rsidDel="00000000" w:rsidP="00000000" w:rsidRDefault="00000000" w:rsidRPr="00000000" w14:paraId="0000000C">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Visitors:</w:t>
        <w:br w:type="textWrapping"/>
      </w:r>
      <w:r w:rsidDel="00000000" w:rsidR="00000000" w:rsidRPr="00000000">
        <w:rPr>
          <w:rFonts w:ascii="Calibri" w:cs="Calibri" w:eastAsia="Calibri" w:hAnsi="Calibri"/>
          <w:rtl w:val="0"/>
        </w:rPr>
        <w:t xml:space="preserve"> John Nutley (Town Council), Karen Turner (Town Council), Philip Vogel (Town Council), Martin Brooks (Portreeve), Philip Darby (Ashburton and Buckfastleigh Rotary Club), Ann Bovey (Town Clerk), Jane Willimott, Jennifer Beuke (Ashburton's W.I.), Caroline Dodds (Deputy Town Clerk), Steve Stirling, Alison Thomas, Shaun, Chloe Stone</w:t>
      </w:r>
    </w:p>
    <w:p w:rsidR="00000000" w:rsidDel="00000000" w:rsidP="00000000" w:rsidRDefault="00000000" w:rsidRPr="00000000" w14:paraId="0000000D">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Apologies:</w:t>
        <w:br w:type="textWrapping"/>
      </w:r>
      <w:r w:rsidDel="00000000" w:rsidR="00000000" w:rsidRPr="00000000">
        <w:rPr>
          <w:rFonts w:ascii="Calibri" w:cs="Calibri" w:eastAsia="Calibri" w:hAnsi="Calibri"/>
          <w:rtl w:val="0"/>
        </w:rPr>
        <w:t xml:space="preserve">Zoe Williams (former Trustee), Dan Barton (SPACE), Tom Coulthard (VOYC), Jamie Dawes (Dawes Accountants), Dave Hobbs (Dawes Accountants), Claire Hurrell (Devon and Cornwall Police)</w:t>
      </w:r>
    </w:p>
    <w:p w:rsidR="00000000" w:rsidDel="00000000" w:rsidP="00000000" w:rsidRDefault="00000000" w:rsidRPr="00000000" w14:paraId="0000000E">
      <w:pPr>
        <w:pStyle w:val="Heading3"/>
        <w:keepNext w:val="0"/>
        <w:keepLines w:val="0"/>
        <w:spacing w:after="40" w:before="0" w:line="240" w:lineRule="auto"/>
        <w:rPr>
          <w:color w:val="000000"/>
        </w:rPr>
      </w:pPr>
      <w:bookmarkStart w:colFirst="0" w:colLast="0" w:name="_73wtjvp54thq" w:id="5"/>
      <w:bookmarkEnd w:id="5"/>
      <w:r w:rsidDel="00000000" w:rsidR="00000000" w:rsidRPr="00000000">
        <w:rPr>
          <w:rtl w:val="0"/>
        </w:rPr>
      </w:r>
    </w:p>
    <w:p w:rsidR="00000000" w:rsidDel="00000000" w:rsidP="00000000" w:rsidRDefault="00000000" w:rsidRPr="00000000" w14:paraId="0000000F">
      <w:pPr>
        <w:pStyle w:val="Heading3"/>
        <w:keepNext w:val="0"/>
        <w:keepLines w:val="0"/>
        <w:spacing w:after="40" w:before="0" w:line="240" w:lineRule="auto"/>
        <w:rPr>
          <w:color w:val="000000"/>
          <w:sz w:val="24"/>
          <w:szCs w:val="24"/>
        </w:rPr>
      </w:pPr>
      <w:bookmarkStart w:colFirst="0" w:colLast="0" w:name="_l1h2a7l2hsef" w:id="6"/>
      <w:bookmarkEnd w:id="6"/>
      <w:r w:rsidDel="00000000" w:rsidR="00000000" w:rsidRPr="00000000">
        <w:rPr>
          <w:color w:val="000000"/>
          <w:rtl w:val="0"/>
        </w:rPr>
        <w:t xml:space="preserve">3. Minutes of the Previous AGM</w:t>
      </w:r>
      <w:r w:rsidDel="00000000" w:rsidR="00000000" w:rsidRPr="00000000">
        <w:rPr>
          <w:rtl w:val="0"/>
        </w:rPr>
      </w:r>
    </w:p>
    <w:p w:rsidR="00000000" w:rsidDel="00000000" w:rsidP="00000000" w:rsidRDefault="00000000" w:rsidRPr="00000000" w14:paraId="00000010">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The minutes of the Annual General Meeting held on 8th July 2024 were presented for approval.</w:t>
      </w:r>
    </w:p>
    <w:p w:rsidR="00000000" w:rsidDel="00000000" w:rsidP="00000000" w:rsidRDefault="00000000" w:rsidRPr="00000000" w14:paraId="00000011">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It was proposed by Elaine Baker and seconded by John Nutley that the minutes be accepted as a true and accurate record.</w:t>
      </w:r>
      <w:r w:rsidDel="00000000" w:rsidR="00000000" w:rsidRPr="00000000">
        <w:rPr>
          <w:rtl w:val="0"/>
        </w:rPr>
      </w:r>
    </w:p>
    <w:p w:rsidR="00000000" w:rsidDel="00000000" w:rsidP="00000000" w:rsidRDefault="00000000" w:rsidRPr="00000000" w14:paraId="00000012">
      <w:pPr>
        <w:pStyle w:val="Heading3"/>
        <w:spacing w:after="40" w:before="0" w:line="240" w:lineRule="auto"/>
        <w:rPr>
          <w:color w:val="000000"/>
        </w:rPr>
      </w:pPr>
      <w:bookmarkStart w:colFirst="0" w:colLast="0" w:name="_gvrfb4vafkfr" w:id="7"/>
      <w:bookmarkEnd w:id="7"/>
      <w:r w:rsidDel="00000000" w:rsidR="00000000" w:rsidRPr="00000000">
        <w:rPr>
          <w:rtl w:val="0"/>
        </w:rPr>
      </w:r>
    </w:p>
    <w:p w:rsidR="00000000" w:rsidDel="00000000" w:rsidP="00000000" w:rsidRDefault="00000000" w:rsidRPr="00000000" w14:paraId="00000013">
      <w:pPr>
        <w:pStyle w:val="Heading3"/>
        <w:spacing w:after="40" w:before="0" w:line="240" w:lineRule="auto"/>
        <w:rPr>
          <w:color w:val="000000"/>
        </w:rPr>
      </w:pPr>
      <w:bookmarkStart w:colFirst="0" w:colLast="0" w:name="_aidyic9cgk0u" w:id="8"/>
      <w:bookmarkEnd w:id="8"/>
      <w:r w:rsidDel="00000000" w:rsidR="00000000" w:rsidRPr="00000000">
        <w:rPr>
          <w:color w:val="000000"/>
          <w:rtl w:val="0"/>
        </w:rPr>
        <w:t xml:space="preserve">4. Presentation: A Year in the Life of BYP</w:t>
      </w:r>
    </w:p>
    <w:p w:rsidR="00000000" w:rsidDel="00000000" w:rsidP="00000000" w:rsidRDefault="00000000" w:rsidRPr="00000000" w14:paraId="00000014">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Doris Atkinson delivered a comprehensive report outlining the year’s activities. Key figures included:</w:t>
      </w:r>
    </w:p>
    <w:p w:rsidR="00000000" w:rsidDel="00000000" w:rsidP="00000000" w:rsidRDefault="00000000" w:rsidRPr="00000000" w14:paraId="00000015">
      <w:pPr>
        <w:numPr>
          <w:ilvl w:val="0"/>
          <w:numId w:val="5"/>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919 total attendances</w:t>
      </w:r>
    </w:p>
    <w:p w:rsidR="00000000" w:rsidDel="00000000" w:rsidP="00000000" w:rsidRDefault="00000000" w:rsidRPr="00000000" w14:paraId="00000016">
      <w:pPr>
        <w:numPr>
          <w:ilvl w:val="0"/>
          <w:numId w:val="5"/>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338 registered young people</w:t>
      </w:r>
    </w:p>
    <w:p w:rsidR="00000000" w:rsidDel="00000000" w:rsidP="00000000" w:rsidRDefault="00000000" w:rsidRPr="00000000" w14:paraId="00000017">
      <w:pPr>
        <w:numPr>
          <w:ilvl w:val="0"/>
          <w:numId w:val="5"/>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117 regular session members </w:t>
      </w:r>
    </w:p>
    <w:p w:rsidR="00000000" w:rsidDel="00000000" w:rsidP="00000000" w:rsidRDefault="00000000" w:rsidRPr="00000000" w14:paraId="00000018">
      <w:pPr>
        <w:numPr>
          <w:ilvl w:val="0"/>
          <w:numId w:val="5"/>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51 young people identified as having Special Educational Needs and Disabilities (SEND)</w:t>
      </w:r>
    </w:p>
    <w:p w:rsidR="00000000" w:rsidDel="00000000" w:rsidP="00000000" w:rsidRDefault="00000000" w:rsidRPr="00000000" w14:paraId="00000019">
      <w:pPr>
        <w:numPr>
          <w:ilvl w:val="0"/>
          <w:numId w:val="5"/>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8 young volunteers engaged</w:t>
      </w:r>
    </w:p>
    <w:p w:rsidR="00000000" w:rsidDel="00000000" w:rsidP="00000000" w:rsidRDefault="00000000" w:rsidRPr="00000000" w14:paraId="0000001A">
      <w:pPr>
        <w:numPr>
          <w:ilvl w:val="0"/>
          <w:numId w:val="5"/>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4 college placements from South Devon College on Wednesday sessions</w:t>
        <w:br w:type="textWrapping"/>
      </w:r>
    </w:p>
    <w:p w:rsidR="00000000" w:rsidDel="00000000" w:rsidP="00000000" w:rsidRDefault="00000000" w:rsidRPr="00000000" w14:paraId="0000001B">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Partnerships continued with external services including the DOINK sexual health clinic (via the C-Card scheme), Devon MASH, and Childline, contributing to safe and supportive environments. The </w:t>
      </w:r>
      <w:r w:rsidDel="00000000" w:rsidR="00000000" w:rsidRPr="00000000">
        <w:rPr>
          <w:rFonts w:ascii="Calibri" w:cs="Calibri" w:eastAsia="Calibri" w:hAnsi="Calibri"/>
          <w:i w:val="1"/>
          <w:rtl w:val="0"/>
        </w:rPr>
        <w:t xml:space="preserve">Pause 4 Thought</w:t>
      </w:r>
      <w:r w:rsidDel="00000000" w:rsidR="00000000" w:rsidRPr="00000000">
        <w:rPr>
          <w:rFonts w:ascii="Calibri" w:cs="Calibri" w:eastAsia="Calibri" w:hAnsi="Calibri"/>
          <w:rtl w:val="0"/>
        </w:rPr>
        <w:t xml:space="preserve"> programme on Wednesdays provided targeted mental health support, focusing on emotional regulation, personal growth, and sleep strategies.</w:t>
      </w:r>
    </w:p>
    <w:p w:rsidR="00000000" w:rsidDel="00000000" w:rsidP="00000000" w:rsidRDefault="00000000" w:rsidRPr="00000000" w14:paraId="0000001C">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Initiatives such as mindful eating were supported by free fruit and vegetables from the community fridge. BYP also ran summer sports sessions in the local park and helped young people design and create their own costumes for the Ashburton Carnival parade.</w:t>
      </w:r>
    </w:p>
    <w:p w:rsidR="00000000" w:rsidDel="00000000" w:rsidP="00000000" w:rsidRDefault="00000000" w:rsidRPr="00000000" w14:paraId="0000001D">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DA noted that for many young people, BYP represents the only safe public space where they feel comfortable socialising.</w:t>
      </w:r>
    </w:p>
    <w:p w:rsidR="00000000" w:rsidDel="00000000" w:rsidP="00000000" w:rsidRDefault="00000000" w:rsidRPr="00000000" w14:paraId="0000001E">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Additional highlights included:</w:t>
      </w:r>
    </w:p>
    <w:p w:rsidR="00000000" w:rsidDel="00000000" w:rsidP="00000000" w:rsidRDefault="00000000" w:rsidRPr="00000000" w14:paraId="00000020">
      <w:pPr>
        <w:numPr>
          <w:ilvl w:val="0"/>
          <w:numId w:val="4"/>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Delivery of the </w:t>
      </w:r>
      <w:r w:rsidDel="00000000" w:rsidR="00000000" w:rsidRPr="00000000">
        <w:rPr>
          <w:rFonts w:ascii="Calibri" w:cs="Calibri" w:eastAsia="Calibri" w:hAnsi="Calibri"/>
          <w:i w:val="1"/>
          <w:rtl w:val="0"/>
        </w:rPr>
        <w:t xml:space="preserve">NatWest Thrive</w:t>
      </w:r>
      <w:r w:rsidDel="00000000" w:rsidR="00000000" w:rsidRPr="00000000">
        <w:rPr>
          <w:rFonts w:ascii="Calibri" w:cs="Calibri" w:eastAsia="Calibri" w:hAnsi="Calibri"/>
          <w:rtl w:val="0"/>
        </w:rPr>
        <w:t xml:space="preserve"> programme, teaching money management and employment skills through interactive sessions</w:t>
      </w:r>
    </w:p>
    <w:p w:rsidR="00000000" w:rsidDel="00000000" w:rsidP="00000000" w:rsidRDefault="00000000" w:rsidRPr="00000000" w14:paraId="00000021">
      <w:pPr>
        <w:numPr>
          <w:ilvl w:val="0"/>
          <w:numId w:val="4"/>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overnight trip to Shallowford Farm, where young people engaged with animals and farming life, which proved highly engaging and educational</w:t>
        <w:br w:type="textWrapping"/>
      </w:r>
    </w:p>
    <w:p w:rsidR="00000000" w:rsidDel="00000000" w:rsidP="00000000" w:rsidRDefault="00000000" w:rsidRPr="00000000" w14:paraId="00000022">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DA also encouraged the continued involvement of young volunteers in creating content for social media, with the intention to share more of BYP's work publicly.</w:t>
      </w:r>
    </w:p>
    <w:p w:rsidR="00000000" w:rsidDel="00000000" w:rsidP="00000000" w:rsidRDefault="00000000" w:rsidRPr="00000000" w14:paraId="00000023">
      <w:pPr>
        <w:pStyle w:val="Heading3"/>
        <w:keepNext w:val="0"/>
        <w:keepLines w:val="0"/>
        <w:spacing w:after="40" w:before="0" w:line="240" w:lineRule="auto"/>
        <w:rPr>
          <w:color w:val="000000"/>
          <w:sz w:val="26"/>
          <w:szCs w:val="26"/>
        </w:rPr>
      </w:pPr>
      <w:bookmarkStart w:colFirst="0" w:colLast="0" w:name="_8687wn25zau5" w:id="9"/>
      <w:bookmarkEnd w:id="9"/>
      <w:r w:rsidDel="00000000" w:rsidR="00000000" w:rsidRPr="00000000">
        <w:rPr>
          <w:rtl w:val="0"/>
        </w:rPr>
      </w:r>
    </w:p>
    <w:p w:rsidR="00000000" w:rsidDel="00000000" w:rsidP="00000000" w:rsidRDefault="00000000" w:rsidRPr="00000000" w14:paraId="00000024">
      <w:pPr>
        <w:pStyle w:val="Heading3"/>
        <w:keepNext w:val="0"/>
        <w:keepLines w:val="0"/>
        <w:spacing w:after="40" w:before="0" w:line="240" w:lineRule="auto"/>
        <w:rPr>
          <w:color w:val="000000"/>
          <w:sz w:val="26"/>
          <w:szCs w:val="26"/>
        </w:rPr>
      </w:pPr>
      <w:bookmarkStart w:colFirst="0" w:colLast="0" w:name="_o7n0pwzb7q8u" w:id="10"/>
      <w:bookmarkEnd w:id="10"/>
      <w:r w:rsidDel="00000000" w:rsidR="00000000" w:rsidRPr="00000000">
        <w:rPr>
          <w:color w:val="000000"/>
          <w:sz w:val="26"/>
          <w:szCs w:val="26"/>
          <w:rtl w:val="0"/>
        </w:rPr>
        <w:t xml:space="preserve">5. Presentation and Adoption of the Trustees’ Report and Financial Statements</w:t>
      </w:r>
    </w:p>
    <w:p w:rsidR="00000000" w:rsidDel="00000000" w:rsidP="00000000" w:rsidRDefault="00000000" w:rsidRPr="00000000" w14:paraId="00000025">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For the Year Ending 31st March 2025.</w:t>
      </w:r>
      <w:r w:rsidDel="00000000" w:rsidR="00000000" w:rsidRPr="00000000">
        <w:rPr>
          <w:rtl w:val="0"/>
        </w:rPr>
      </w:r>
    </w:p>
    <w:p w:rsidR="00000000" w:rsidDel="00000000" w:rsidP="00000000" w:rsidRDefault="00000000" w:rsidRPr="00000000" w14:paraId="00000026">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Joe Elston reported on the charity's financial position and outlined a number of significant challenges. The National Lottery Community Fund grant, a major funding source, ended in July 2024. This necessitated the use of reserves to cover a deficit approaching £35,000.</w:t>
      </w:r>
    </w:p>
    <w:p w:rsidR="00000000" w:rsidDel="00000000" w:rsidP="00000000" w:rsidRDefault="00000000" w:rsidRPr="00000000" w14:paraId="00000027">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Support from local organisations and community groups helped maintain operations, although this resulted in reduced expenditure, notably a reduction in staff hours and session frequency beginning January 2025.Acknowledgements were made to numerous supporters, including the WI, Buckfast Abbey, Rotary Club, Ashburton Town Council, the Post Office, the League of Friends, the Methodist Church, and various local businesses and residents.</w:t>
      </w:r>
    </w:p>
    <w:p w:rsidR="00000000" w:rsidDel="00000000" w:rsidP="00000000" w:rsidRDefault="00000000" w:rsidRPr="00000000" w14:paraId="00000029">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Although a deficit is recorded, a final National Lottery payment was received in February 2025 and is not reflected in the accounts. Additionally, £10,000 remains in restricted funds for organisational development, to be spent by December 2024.</w:t>
      </w:r>
    </w:p>
    <w:p w:rsidR="00000000" w:rsidDel="00000000" w:rsidP="00000000" w:rsidRDefault="00000000" w:rsidRPr="00000000" w14:paraId="0000002B">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Joe clarified that: a delayed £1,000 grant from the Rotary Club will appear in the 2025–26 accounts; the Green Energy Grant from Teignbridge supported the installation of solar panels; and a grant reported as being from Devon County Council was, in fact, from the Devon Community Foundation. </w:t>
      </w:r>
    </w:p>
    <w:p w:rsidR="00000000" w:rsidDel="00000000" w:rsidP="00000000" w:rsidRDefault="00000000" w:rsidRPr="00000000" w14:paraId="0000002D">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The Town Council’s contribution is expected to account for 50% of BYP’s 2025/2026 budget, which is set at £60,000. The remainder will be sourced from grants, donations, and restricted funding for specific projects. It was proposed by Elaine Baker and seconded by Alison Irens that the financial statements be adopted. The motion was carried.</w:t>
      </w:r>
    </w:p>
    <w:p w:rsidR="00000000" w:rsidDel="00000000" w:rsidP="00000000" w:rsidRDefault="00000000" w:rsidRPr="00000000" w14:paraId="0000002F">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3"/>
        <w:keepNext w:val="0"/>
        <w:keepLines w:val="0"/>
        <w:spacing w:after="40" w:before="0" w:line="240" w:lineRule="auto"/>
        <w:rPr>
          <w:color w:val="000000"/>
          <w:sz w:val="26"/>
          <w:szCs w:val="26"/>
        </w:rPr>
      </w:pPr>
      <w:bookmarkStart w:colFirst="0" w:colLast="0" w:name="_vb7jwifkqi" w:id="11"/>
      <w:bookmarkEnd w:id="11"/>
      <w:r w:rsidDel="00000000" w:rsidR="00000000" w:rsidRPr="00000000">
        <w:rPr>
          <w:color w:val="000000"/>
          <w:sz w:val="26"/>
          <w:szCs w:val="26"/>
          <w:rtl w:val="0"/>
        </w:rPr>
        <w:t xml:space="preserve">6. Presentation and Adoption of the Chair’s Annual Report</w:t>
      </w:r>
    </w:p>
    <w:p w:rsidR="00000000" w:rsidDel="00000000" w:rsidP="00000000" w:rsidRDefault="00000000" w:rsidRPr="00000000" w14:paraId="00000032">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Deborah Sterling presented the Chair’s Report for the year ending 31st March 2025.</w:t>
      </w:r>
    </w:p>
    <w:p w:rsidR="00000000" w:rsidDel="00000000" w:rsidP="00000000" w:rsidRDefault="00000000" w:rsidRPr="00000000" w14:paraId="00000033">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She noted the year had been one of significant change and adjustment, marked by the end of a long-term funding stream and a period of consolidation for the organisation. Staff were thanked for their adaptability and commitment in responding to these changes.</w:t>
      </w:r>
    </w:p>
    <w:p w:rsidR="00000000" w:rsidDel="00000000" w:rsidP="00000000" w:rsidRDefault="00000000" w:rsidRPr="00000000" w14:paraId="00000034">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Personnel updates included:</w:t>
      </w:r>
    </w:p>
    <w:p w:rsidR="00000000" w:rsidDel="00000000" w:rsidP="00000000" w:rsidRDefault="00000000" w:rsidRPr="00000000" w14:paraId="00000036">
      <w:pPr>
        <w:numPr>
          <w:ilvl w:val="0"/>
          <w:numId w:val="3"/>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Doris Atkinson stepped into a leadership role following the departure of Michael Park</w:t>
      </w:r>
    </w:p>
    <w:p w:rsidR="00000000" w:rsidDel="00000000" w:rsidP="00000000" w:rsidRDefault="00000000" w:rsidRPr="00000000" w14:paraId="00000037">
      <w:pPr>
        <w:numPr>
          <w:ilvl w:val="0"/>
          <w:numId w:val="3"/>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Connie Rose joined as Administrative Support, replacing Lesley Booker</w:t>
      </w:r>
    </w:p>
    <w:p w:rsidR="00000000" w:rsidDel="00000000" w:rsidP="00000000" w:rsidRDefault="00000000" w:rsidRPr="00000000" w14:paraId="00000038">
      <w:pPr>
        <w:numPr>
          <w:ilvl w:val="0"/>
          <w:numId w:val="3"/>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Lynn Travers-Howard continued as Financial Administrator and oversaw building maintenance</w:t>
        <w:br w:type="textWrapping"/>
      </w:r>
    </w:p>
    <w:p w:rsidR="00000000" w:rsidDel="00000000" w:rsidP="00000000" w:rsidRDefault="00000000" w:rsidRPr="00000000" w14:paraId="00000039">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Deborah Sterling reflected on a year marked by considerable change and ongoing financial and staffing challenges. She thanked key team members, including Doris Atkinson, who took over programme leadership following Michael Park’s departure, and Connie Rose, who joined in an administrative capacity. Lynn Travers-Howard was recognised for her continued support in financial administration and building management.</w:t>
      </w:r>
    </w:p>
    <w:p w:rsidR="00000000" w:rsidDel="00000000" w:rsidP="00000000" w:rsidRDefault="00000000" w:rsidRPr="00000000" w14:paraId="0000003A">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The end of the National Lottery grant led to the difficult decision to reduce Friday sessions. These were previously well-attended, with up to 30 participants and regular engagement in activities such as Dungeons &amp; Dragons. Despite reduced staff hours, the team continued to deliver impactful services, and staff were thanked for their flexibility and resilience. HR processes were reviewed and updated with external support, including employment contracts and a staff handbook, funded by the final instalment of the Lottery grant.</w:t>
      </w:r>
    </w:p>
    <w:p w:rsidR="00000000" w:rsidDel="00000000" w:rsidP="00000000" w:rsidRDefault="00000000" w:rsidRPr="00000000" w14:paraId="0000003C">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A newly instated management plan was created focusing on building young people’s strengths rather than solely addressing challenges. The plan supports developing young people’s decision-making, participation in organisational development, and engagement in fundraising.</w:t>
      </w:r>
    </w:p>
    <w:p w:rsidR="00000000" w:rsidDel="00000000" w:rsidP="00000000" w:rsidRDefault="00000000" w:rsidRPr="00000000" w14:paraId="0000003E">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Approximately one-third of regular attendees are identified by their parents as having SEND. Reports indicate over 2,300 attendances across the year, with 601 attendances recorded in the final quarter. Wednesday sessions are the most popular, especially among Year 5 and 6 pupils.</w:t>
      </w:r>
    </w:p>
    <w:p w:rsidR="00000000" w:rsidDel="00000000" w:rsidP="00000000" w:rsidRDefault="00000000" w:rsidRPr="00000000" w14:paraId="00000040">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Volunteer engagement remains strong among young people, but there is a need for more adult volunteers. Popular initiatives such as the swimming programme and cooking sessions, supported by the community fridge, remain in high demand. BYP collaborated with police youth intervention officers to deliver sessions on online safety, drugs, and alcohol awareness. Young people also participated in local events such as the WI fundraiser, food fairs, Remembrance Day, and the Rotary Club Christmas outing. A recent Town Council suggestion for a formal funding report was seen as a valuable opportunity to share BYP’s mission and achievements more widely. Events like the recent coffee morning successfully engaged new community members. Facility upgrades included the repair of the front wall for signage installation, basement ceiling repairs, and skylight and electrical upgrades. The Teignbridge Green Energy Grant funded the solar panel installation by Custom Solar Solutions.</w:t>
      </w:r>
    </w:p>
    <w:p w:rsidR="00000000" w:rsidDel="00000000" w:rsidP="00000000" w:rsidRDefault="00000000" w:rsidRPr="00000000" w14:paraId="00000042">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Deborah expressed heartfelt appreciation for the dedication and hard work of the Management Group, staff, and supporters. She gave special thanks to Joe Elston for his invaluable work as Treasurer and for leading fundraising efforts; Elaine Baker for her commitment as Safeguarding Officer; Jenny Weigel for her exemplary meeting management; Alison Irens and Jane Gibbs for their diverse and valuable contributions; welcomed Barbara Dunball as an official trustee; and acknowledged John Nutley for his steadfast and ongoing support. Deborah confirmed her intention to step down as Chair, concluding her seven-year term as a trustee. It was proposed by Barbara Dunball and seconded by Elaine Baker that the Chair’s Report be adopted. </w:t>
      </w:r>
    </w:p>
    <w:p w:rsidR="00000000" w:rsidDel="00000000" w:rsidP="00000000" w:rsidRDefault="00000000" w:rsidRPr="00000000" w14:paraId="00000044">
      <w:pPr>
        <w:pStyle w:val="Heading3"/>
        <w:keepNext w:val="0"/>
        <w:keepLines w:val="0"/>
        <w:spacing w:after="40" w:before="0" w:line="240" w:lineRule="auto"/>
        <w:rPr>
          <w:color w:val="000000"/>
          <w:sz w:val="26"/>
          <w:szCs w:val="26"/>
        </w:rPr>
      </w:pPr>
      <w:bookmarkStart w:colFirst="0" w:colLast="0" w:name="_iryg3skxzeqw" w:id="12"/>
      <w:bookmarkEnd w:id="12"/>
      <w:r w:rsidDel="00000000" w:rsidR="00000000" w:rsidRPr="00000000">
        <w:rPr>
          <w:rtl w:val="0"/>
        </w:rPr>
      </w:r>
    </w:p>
    <w:p w:rsidR="00000000" w:rsidDel="00000000" w:rsidP="00000000" w:rsidRDefault="00000000" w:rsidRPr="00000000" w14:paraId="00000045">
      <w:pPr>
        <w:pStyle w:val="Heading3"/>
        <w:keepNext w:val="0"/>
        <w:keepLines w:val="0"/>
        <w:spacing w:after="40" w:before="0" w:line="240" w:lineRule="auto"/>
        <w:rPr>
          <w:color w:val="000000"/>
          <w:sz w:val="26"/>
          <w:szCs w:val="26"/>
        </w:rPr>
      </w:pPr>
      <w:bookmarkStart w:colFirst="0" w:colLast="0" w:name="_zfbl6misvi0o" w:id="13"/>
      <w:bookmarkEnd w:id="13"/>
      <w:r w:rsidDel="00000000" w:rsidR="00000000" w:rsidRPr="00000000">
        <w:rPr>
          <w:color w:val="000000"/>
          <w:sz w:val="26"/>
          <w:szCs w:val="26"/>
          <w:rtl w:val="0"/>
        </w:rPr>
        <w:t xml:space="preserve">7. Appointment of Independent Examiner</w:t>
      </w:r>
    </w:p>
    <w:p w:rsidR="00000000" w:rsidDel="00000000" w:rsidP="00000000" w:rsidRDefault="00000000" w:rsidRPr="00000000" w14:paraId="00000046">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It was agreed that Dawes Accountancy will continue in their role as Independent Examiner for the upcoming financial year. It was proposed by Alison Irens and seconded by Councillor Philip Vogel that this appointment be confirmed.</w:t>
      </w:r>
    </w:p>
    <w:p w:rsidR="00000000" w:rsidDel="00000000" w:rsidP="00000000" w:rsidRDefault="00000000" w:rsidRPr="00000000" w14:paraId="00000047">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pStyle w:val="Heading3"/>
        <w:keepNext w:val="0"/>
        <w:keepLines w:val="0"/>
        <w:spacing w:after="40" w:before="0" w:line="240" w:lineRule="auto"/>
        <w:rPr>
          <w:color w:val="000000"/>
          <w:sz w:val="26"/>
          <w:szCs w:val="26"/>
        </w:rPr>
      </w:pPr>
      <w:bookmarkStart w:colFirst="0" w:colLast="0" w:name="_wu7uiqaqz6cw" w:id="14"/>
      <w:bookmarkEnd w:id="14"/>
      <w:r w:rsidDel="00000000" w:rsidR="00000000" w:rsidRPr="00000000">
        <w:rPr>
          <w:color w:val="000000"/>
          <w:sz w:val="26"/>
          <w:szCs w:val="26"/>
          <w:rtl w:val="0"/>
        </w:rPr>
        <w:t xml:space="preserve">8. Nomination of New Trustees and Management Group Members</w:t>
      </w:r>
    </w:p>
    <w:p w:rsidR="00000000" w:rsidDel="00000000" w:rsidP="00000000" w:rsidRDefault="00000000" w:rsidRPr="00000000" w14:paraId="00000049">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Joe Elston nominated Lynn Travers-Howard (LTH) to join the Management Group in a professional capacity. It was clarified that LTH would not serve as a trustee but continue contributing through her professional work. This was seconded by Elaine Baker and the nomination was approved. </w:t>
      </w:r>
    </w:p>
    <w:p w:rsidR="00000000" w:rsidDel="00000000" w:rsidP="00000000" w:rsidRDefault="00000000" w:rsidRPr="00000000" w14:paraId="0000004A">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Jenny Weigel encouraged attendees to consider suitable candidates for trustee roles and to reflect on possible nominations ahead of the next meeting.</w:t>
      </w:r>
    </w:p>
    <w:p w:rsidR="00000000" w:rsidDel="00000000" w:rsidP="00000000" w:rsidRDefault="00000000" w:rsidRPr="00000000" w14:paraId="0000004C">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pStyle w:val="Heading3"/>
        <w:keepNext w:val="0"/>
        <w:keepLines w:val="0"/>
        <w:spacing w:after="40" w:before="0" w:line="240" w:lineRule="auto"/>
        <w:rPr>
          <w:color w:val="000000"/>
          <w:sz w:val="26"/>
          <w:szCs w:val="26"/>
        </w:rPr>
      </w:pPr>
      <w:bookmarkStart w:colFirst="0" w:colLast="0" w:name="_oieb8bxhgs67" w:id="15"/>
      <w:bookmarkEnd w:id="15"/>
      <w:r w:rsidDel="00000000" w:rsidR="00000000" w:rsidRPr="00000000">
        <w:rPr>
          <w:color w:val="000000"/>
          <w:sz w:val="26"/>
          <w:szCs w:val="26"/>
          <w:rtl w:val="0"/>
        </w:rPr>
        <w:t xml:space="preserve">9. Retirement of Officers</w:t>
      </w:r>
    </w:p>
    <w:p w:rsidR="00000000" w:rsidDel="00000000" w:rsidP="00000000" w:rsidRDefault="00000000" w:rsidRPr="00000000" w14:paraId="0000004E">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All current trustees confirmed their intention to step down, including Deborah Sterling, who formally retired from her roles as Chair and Trustee. It was proposed by Councillor Vogel and the retirements accepted. </w:t>
      </w:r>
    </w:p>
    <w:p w:rsidR="00000000" w:rsidDel="00000000" w:rsidP="00000000" w:rsidRDefault="00000000" w:rsidRPr="00000000" w14:paraId="0000004F">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Heartfelt thanks were expressed for Deborah’s tireless commitment and leadership over the past year and her dedicated service throughout seven years of involvement with the Bank Youth Project.</w:t>
      </w:r>
    </w:p>
    <w:p w:rsidR="00000000" w:rsidDel="00000000" w:rsidP="00000000" w:rsidRDefault="00000000" w:rsidRPr="00000000" w14:paraId="00000051">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pStyle w:val="Heading3"/>
        <w:keepNext w:val="0"/>
        <w:keepLines w:val="0"/>
        <w:spacing w:after="40" w:before="0" w:line="240" w:lineRule="auto"/>
        <w:rPr>
          <w:color w:val="000000"/>
          <w:sz w:val="26"/>
          <w:szCs w:val="26"/>
        </w:rPr>
      </w:pPr>
      <w:bookmarkStart w:colFirst="0" w:colLast="0" w:name="_4gshg4n6cs26" w:id="16"/>
      <w:bookmarkEnd w:id="16"/>
      <w:r w:rsidDel="00000000" w:rsidR="00000000" w:rsidRPr="00000000">
        <w:rPr>
          <w:color w:val="000000"/>
          <w:sz w:val="26"/>
          <w:szCs w:val="26"/>
          <w:rtl w:val="0"/>
        </w:rPr>
        <w:t xml:space="preserve">10. Election of Management Group (en bloc)</w:t>
      </w:r>
    </w:p>
    <w:p w:rsidR="00000000" w:rsidDel="00000000" w:rsidP="00000000" w:rsidRDefault="00000000" w:rsidRPr="00000000" w14:paraId="00000053">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The following individuals were nominated and elected to form the Management Group:</w:t>
      </w:r>
    </w:p>
    <w:p w:rsidR="00000000" w:rsidDel="00000000" w:rsidP="00000000" w:rsidRDefault="00000000" w:rsidRPr="00000000" w14:paraId="00000054">
      <w:pPr>
        <w:numPr>
          <w:ilvl w:val="0"/>
          <w:numId w:val="2"/>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Elaine Baker</w:t>
      </w:r>
    </w:p>
    <w:p w:rsidR="00000000" w:rsidDel="00000000" w:rsidP="00000000" w:rsidRDefault="00000000" w:rsidRPr="00000000" w14:paraId="00000055">
      <w:pPr>
        <w:numPr>
          <w:ilvl w:val="0"/>
          <w:numId w:val="2"/>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Alison Irens</w:t>
      </w:r>
    </w:p>
    <w:p w:rsidR="00000000" w:rsidDel="00000000" w:rsidP="00000000" w:rsidRDefault="00000000" w:rsidRPr="00000000" w14:paraId="00000056">
      <w:pPr>
        <w:numPr>
          <w:ilvl w:val="0"/>
          <w:numId w:val="2"/>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Joe Elston</w:t>
      </w:r>
    </w:p>
    <w:p w:rsidR="00000000" w:rsidDel="00000000" w:rsidP="00000000" w:rsidRDefault="00000000" w:rsidRPr="00000000" w14:paraId="00000057">
      <w:pPr>
        <w:numPr>
          <w:ilvl w:val="0"/>
          <w:numId w:val="2"/>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Jane Gibbs</w:t>
      </w:r>
    </w:p>
    <w:p w:rsidR="00000000" w:rsidDel="00000000" w:rsidP="00000000" w:rsidRDefault="00000000" w:rsidRPr="00000000" w14:paraId="00000058">
      <w:pPr>
        <w:numPr>
          <w:ilvl w:val="0"/>
          <w:numId w:val="2"/>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Jenny Weigel</w:t>
      </w:r>
    </w:p>
    <w:p w:rsidR="00000000" w:rsidDel="00000000" w:rsidP="00000000" w:rsidRDefault="00000000" w:rsidRPr="00000000" w14:paraId="00000059">
      <w:pPr>
        <w:numPr>
          <w:ilvl w:val="0"/>
          <w:numId w:val="2"/>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Barbara Dunball</w:t>
      </w:r>
    </w:p>
    <w:p w:rsidR="00000000" w:rsidDel="00000000" w:rsidP="00000000" w:rsidRDefault="00000000" w:rsidRPr="00000000" w14:paraId="0000005A">
      <w:pPr>
        <w:numPr>
          <w:ilvl w:val="0"/>
          <w:numId w:val="2"/>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Lynn Travers-Howard (as a professional member, not a trustee)</w:t>
        <w:br w:type="textWrapping"/>
      </w:r>
    </w:p>
    <w:p w:rsidR="00000000" w:rsidDel="00000000" w:rsidP="00000000" w:rsidRDefault="00000000" w:rsidRPr="00000000" w14:paraId="0000005B">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This was seconded by Philip Darby and all nominations approved and elected en bloc. </w:t>
      </w:r>
    </w:p>
    <w:p w:rsidR="00000000" w:rsidDel="00000000" w:rsidP="00000000" w:rsidRDefault="00000000" w:rsidRPr="00000000" w14:paraId="0000005C">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pStyle w:val="Heading3"/>
        <w:keepNext w:val="0"/>
        <w:keepLines w:val="0"/>
        <w:spacing w:after="40" w:before="0" w:line="240" w:lineRule="auto"/>
        <w:rPr>
          <w:color w:val="000000"/>
          <w:sz w:val="26"/>
          <w:szCs w:val="26"/>
        </w:rPr>
      </w:pPr>
      <w:bookmarkStart w:colFirst="0" w:colLast="0" w:name="_p1if7wdlmfnc" w:id="17"/>
      <w:bookmarkEnd w:id="17"/>
      <w:r w:rsidDel="00000000" w:rsidR="00000000" w:rsidRPr="00000000">
        <w:rPr>
          <w:color w:val="000000"/>
          <w:sz w:val="26"/>
          <w:szCs w:val="26"/>
          <w:rtl w:val="0"/>
        </w:rPr>
        <w:t xml:space="preserve">11. Any Other Business</w:t>
      </w:r>
    </w:p>
    <w:p w:rsidR="00000000" w:rsidDel="00000000" w:rsidP="00000000" w:rsidRDefault="00000000" w:rsidRPr="00000000" w14:paraId="0000005E">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Funding Strategy:</w:t>
        <w:br w:type="textWrapping"/>
      </w:r>
      <w:r w:rsidDel="00000000" w:rsidR="00000000" w:rsidRPr="00000000">
        <w:rPr>
          <w:rFonts w:ascii="Calibri" w:cs="Calibri" w:eastAsia="Calibri" w:hAnsi="Calibri"/>
          <w:rtl w:val="0"/>
        </w:rPr>
        <w:t xml:space="preserve"> A discussion took place regarding the possibility of reapplying to the National Lottery Community Fund. It was noted that due to current funding being directed to a youth organisation in Buckfastleigh, a successful application from BYP is unlikely at this time due to geographic funding limitations.</w:t>
      </w:r>
    </w:p>
    <w:p w:rsidR="00000000" w:rsidDel="00000000" w:rsidP="00000000" w:rsidRDefault="00000000" w:rsidRPr="00000000" w14:paraId="0000005F">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Instead, the team is exploring alternative funding opportunities, including the Awards for All programme, which offers grants up to £20,000 per year. The organisation is also pursuing a strategy of applying to multiple smaller trusts and foundations, each offering grants of approximately £5,000, to help build a more sustainable funding base. The contribution from Ashburton Town Council remains a crucial part of the overall budget. </w:t>
      </w:r>
    </w:p>
    <w:p w:rsidR="00000000" w:rsidDel="00000000" w:rsidP="00000000" w:rsidRDefault="00000000" w:rsidRPr="00000000" w14:paraId="00000060">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It was acknowledged that BYP has benefitted from ten years of National Lottery funding over a twelve-year period, and further large-scale funding may be difficult to obtain in the short term.</w:t>
      </w:r>
    </w:p>
    <w:p w:rsidR="00000000" w:rsidDel="00000000" w:rsidP="00000000" w:rsidRDefault="00000000" w:rsidRPr="00000000" w14:paraId="00000061">
      <w:pPr>
        <w:spacing w:after="40" w:before="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spacing w:after="40" w:before="0" w:line="240" w:lineRule="auto"/>
        <w:rPr>
          <w:rFonts w:ascii="Calibri" w:cs="Calibri" w:eastAsia="Calibri" w:hAnsi="Calibri"/>
        </w:rPr>
      </w:pPr>
      <w:r w:rsidDel="00000000" w:rsidR="00000000" w:rsidRPr="00000000">
        <w:rPr>
          <w:rFonts w:ascii="Calibri" w:cs="Calibri" w:eastAsia="Calibri" w:hAnsi="Calibri"/>
          <w:b w:val="1"/>
          <w:rtl w:val="0"/>
        </w:rPr>
        <w:t xml:space="preserve">Non-Financial Support:</w:t>
        <w:br w:type="textWrapping"/>
      </w:r>
      <w:r w:rsidDel="00000000" w:rsidR="00000000" w:rsidRPr="00000000">
        <w:rPr>
          <w:rFonts w:ascii="Calibri" w:cs="Calibri" w:eastAsia="Calibri" w:hAnsi="Calibri"/>
          <w:rtl w:val="0"/>
        </w:rPr>
        <w:t xml:space="preserve"> In addition to financial contributions, BYP welcomes practical assistance. Specific needs include:</w:t>
      </w:r>
    </w:p>
    <w:p w:rsidR="00000000" w:rsidDel="00000000" w:rsidP="00000000" w:rsidRDefault="00000000" w:rsidRPr="00000000" w14:paraId="00000063">
      <w:pPr>
        <w:numPr>
          <w:ilvl w:val="0"/>
          <w:numId w:val="1"/>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Kitchen equipment refurbishment</w:t>
      </w:r>
    </w:p>
    <w:p w:rsidR="00000000" w:rsidDel="00000000" w:rsidP="00000000" w:rsidRDefault="00000000" w:rsidRPr="00000000" w14:paraId="00000064">
      <w:pPr>
        <w:numPr>
          <w:ilvl w:val="0"/>
          <w:numId w:val="1"/>
        </w:numPr>
        <w:spacing w:after="4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Volunteer support for outdoor activities and youth engagement</w:t>
      </w:r>
    </w:p>
    <w:p w:rsidR="00000000" w:rsidDel="00000000" w:rsidP="00000000" w:rsidRDefault="00000000" w:rsidRPr="00000000" w14:paraId="00000065">
      <w:pPr>
        <w:numPr>
          <w:ilvl w:val="0"/>
          <w:numId w:val="1"/>
        </w:numPr>
        <w:spacing w:after="40" w:before="0" w:line="240" w:lineRule="auto"/>
        <w:ind w:left="720" w:hanging="360"/>
        <w:rPr/>
      </w:pPr>
      <w:r w:rsidDel="00000000" w:rsidR="00000000" w:rsidRPr="00000000">
        <w:rPr>
          <w:rFonts w:ascii="Calibri" w:cs="Calibri" w:eastAsia="Calibri" w:hAnsi="Calibri"/>
          <w:rtl w:val="0"/>
        </w:rPr>
        <w:t xml:space="preserve">Assistance with maintenance projects, such as the upcoming courtyard refresh, planned for summer 2025</w:t>
      </w:r>
    </w:p>
    <w:p w:rsidR="00000000" w:rsidDel="00000000" w:rsidP="00000000" w:rsidRDefault="00000000" w:rsidRPr="00000000" w14:paraId="00000066">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Community members were encouraged to offer time, tools, skills, or referrals to help with these efforts. Currently, the fish and chip shop next door is undertaking scaffolding work that may affect outdoor access, so the refresh will proceed with this in mind.</w:t>
      </w:r>
    </w:p>
    <w:p w:rsidR="00000000" w:rsidDel="00000000" w:rsidP="00000000" w:rsidRDefault="00000000" w:rsidRPr="00000000" w14:paraId="00000067">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A wish list of needed items has been posted in the BYP front window by Doris Atkinson, and local supporters are invited to contribute in any way they can.</w:t>
      </w:r>
    </w:p>
    <w:p w:rsidR="00000000" w:rsidDel="00000000" w:rsidP="00000000" w:rsidRDefault="00000000" w:rsidRPr="00000000" w14:paraId="00000069">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The meeting concluded with a sincere thank-you to all staff, volunteers, trustees, and community members for their ongoing commitment to keeping the youth club open in Ashburton. Continued community support and trustee recruitment are essential to ensure the future success of BYP. All guests were invited to stay for refreshments. </w:t>
      </w:r>
    </w:p>
    <w:p w:rsidR="00000000" w:rsidDel="00000000" w:rsidP="00000000" w:rsidRDefault="00000000" w:rsidRPr="00000000" w14:paraId="0000006B">
      <w:pPr>
        <w:spacing w:after="4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Style w:val="Heading3"/>
        <w:keepNext w:val="0"/>
        <w:keepLines w:val="0"/>
        <w:spacing w:after="40" w:before="0" w:line="240" w:lineRule="auto"/>
        <w:rPr>
          <w:color w:val="000000"/>
          <w:sz w:val="26"/>
          <w:szCs w:val="26"/>
        </w:rPr>
      </w:pPr>
      <w:bookmarkStart w:colFirst="0" w:colLast="0" w:name="_rh6ow6w5o35w" w:id="18"/>
      <w:bookmarkEnd w:id="18"/>
      <w:r w:rsidDel="00000000" w:rsidR="00000000" w:rsidRPr="00000000">
        <w:rPr>
          <w:color w:val="000000"/>
          <w:sz w:val="26"/>
          <w:szCs w:val="26"/>
          <w:rtl w:val="0"/>
        </w:rPr>
        <w:t xml:space="preserve">12. Date of Next AGM</w:t>
      </w:r>
    </w:p>
    <w:p w:rsidR="00000000" w:rsidDel="00000000" w:rsidP="00000000" w:rsidRDefault="00000000" w:rsidRPr="00000000" w14:paraId="0000006D">
      <w:pPr>
        <w:spacing w:after="40" w:before="0" w:line="240" w:lineRule="auto"/>
        <w:rPr>
          <w:rFonts w:ascii="Calibri" w:cs="Calibri" w:eastAsia="Calibri" w:hAnsi="Calibri"/>
        </w:rPr>
      </w:pPr>
      <w:r w:rsidDel="00000000" w:rsidR="00000000" w:rsidRPr="00000000">
        <w:rPr>
          <w:rFonts w:ascii="Calibri" w:cs="Calibri" w:eastAsia="Calibri" w:hAnsi="Calibri"/>
          <w:rtl w:val="0"/>
        </w:rPr>
        <w:t xml:space="preserve">The date for the next AGM is provisionally set as </w:t>
      </w:r>
      <w:r w:rsidDel="00000000" w:rsidR="00000000" w:rsidRPr="00000000">
        <w:rPr>
          <w:rFonts w:ascii="Calibri" w:cs="Calibri" w:eastAsia="Calibri" w:hAnsi="Calibri"/>
          <w:rtl w:val="0"/>
        </w:rPr>
        <w:t xml:space="preserve">Monday 8th June 2026.</w:t>
      </w:r>
    </w:p>
    <w:p w:rsidR="00000000" w:rsidDel="00000000" w:rsidP="00000000" w:rsidRDefault="00000000" w:rsidRPr="00000000" w14:paraId="0000006E">
      <w:pPr>
        <w:spacing w:after="40" w:before="0" w:lin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40" w:line="240" w:lineRule="auto"/>
    </w:pPr>
    <w:rPr>
      <w:rFonts w:ascii="Calibri" w:cs="Calibri" w:eastAsia="Calibri" w:hAnsi="Calibri"/>
      <w:b w:val="1"/>
      <w:color w:val="4c1130"/>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